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D69" w14:textId="77777777" w:rsidR="004333AA" w:rsidRPr="00DF488A" w:rsidRDefault="004333AA" w:rsidP="00956C88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5235D54A" w14:textId="0C510AEF" w:rsidR="00C85C1D" w:rsidRPr="00DF488A" w:rsidRDefault="004333AA" w:rsidP="00956C88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DF488A">
        <w:rPr>
          <w:rFonts w:ascii="Arial" w:eastAsia="Calibri" w:hAnsi="Arial" w:cs="Arial"/>
          <w:lang w:eastAsia="pl-PL"/>
        </w:rPr>
        <w:t>Sucha Beskidzka, dnia</w:t>
      </w:r>
      <w:r w:rsidR="00F4125D" w:rsidRPr="00DF488A">
        <w:rPr>
          <w:rFonts w:ascii="Arial" w:eastAsia="Calibri" w:hAnsi="Arial" w:cs="Arial"/>
          <w:lang w:eastAsia="pl-PL"/>
        </w:rPr>
        <w:t xml:space="preserve"> </w:t>
      </w:r>
      <w:r w:rsidR="00C85C1D" w:rsidRPr="00DF488A">
        <w:rPr>
          <w:rFonts w:ascii="Arial" w:eastAsia="Calibri" w:hAnsi="Arial" w:cs="Arial"/>
          <w:lang w:eastAsia="pl-PL"/>
        </w:rPr>
        <w:t>0</w:t>
      </w:r>
      <w:r w:rsidR="003C6C9D" w:rsidRPr="00DF488A">
        <w:rPr>
          <w:rFonts w:ascii="Arial" w:eastAsia="Calibri" w:hAnsi="Arial" w:cs="Arial"/>
          <w:lang w:eastAsia="pl-PL"/>
        </w:rPr>
        <w:t>8</w:t>
      </w:r>
      <w:r w:rsidR="00F4125D" w:rsidRPr="00DF488A">
        <w:rPr>
          <w:rFonts w:ascii="Arial" w:eastAsia="Calibri" w:hAnsi="Arial" w:cs="Arial"/>
          <w:lang w:eastAsia="pl-PL"/>
        </w:rPr>
        <w:t>.</w:t>
      </w:r>
      <w:r w:rsidR="00197E55" w:rsidRPr="00DF488A">
        <w:rPr>
          <w:rFonts w:ascii="Arial" w:eastAsia="Calibri" w:hAnsi="Arial" w:cs="Arial"/>
          <w:lang w:eastAsia="pl-PL"/>
        </w:rPr>
        <w:t>0</w:t>
      </w:r>
      <w:r w:rsidR="003C6C9D" w:rsidRPr="00DF488A">
        <w:rPr>
          <w:rFonts w:ascii="Arial" w:eastAsia="Calibri" w:hAnsi="Arial" w:cs="Arial"/>
          <w:lang w:eastAsia="pl-PL"/>
        </w:rPr>
        <w:t>3</w:t>
      </w:r>
      <w:r w:rsidR="00F4125D" w:rsidRPr="00DF488A">
        <w:rPr>
          <w:rFonts w:ascii="Arial" w:eastAsia="Calibri" w:hAnsi="Arial" w:cs="Arial"/>
          <w:lang w:eastAsia="pl-PL"/>
        </w:rPr>
        <w:t>.</w:t>
      </w:r>
      <w:r w:rsidRPr="00DF488A">
        <w:rPr>
          <w:rFonts w:ascii="Arial" w:eastAsia="Calibri" w:hAnsi="Arial" w:cs="Arial"/>
          <w:lang w:eastAsia="pl-PL"/>
        </w:rPr>
        <w:t>202</w:t>
      </w:r>
      <w:r w:rsidR="00197E55" w:rsidRPr="00DF488A">
        <w:rPr>
          <w:rFonts w:ascii="Arial" w:eastAsia="Calibri" w:hAnsi="Arial" w:cs="Arial"/>
          <w:lang w:eastAsia="pl-PL"/>
        </w:rPr>
        <w:t>2</w:t>
      </w:r>
      <w:r w:rsidRPr="00DF488A">
        <w:rPr>
          <w:rFonts w:ascii="Arial" w:eastAsia="Calibri" w:hAnsi="Arial" w:cs="Arial"/>
          <w:lang w:eastAsia="pl-PL"/>
        </w:rPr>
        <w:t xml:space="preserve"> r. </w:t>
      </w:r>
    </w:p>
    <w:p w14:paraId="3A3F1EF4" w14:textId="63E4CB75" w:rsidR="00956C88" w:rsidRPr="00DF488A" w:rsidRDefault="00C85C1D" w:rsidP="002D5DB3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  <w:r w:rsidRPr="00DF488A">
        <w:rPr>
          <w:rFonts w:ascii="Arial" w:hAnsi="Arial" w:cs="Arial"/>
        </w:rPr>
        <w:t>WE.272.</w:t>
      </w:r>
      <w:r w:rsidR="003C6C9D" w:rsidRPr="00DF488A">
        <w:rPr>
          <w:rFonts w:ascii="Arial" w:hAnsi="Arial" w:cs="Arial"/>
        </w:rPr>
        <w:t>2</w:t>
      </w:r>
      <w:r w:rsidRPr="00DF488A">
        <w:rPr>
          <w:rFonts w:ascii="Arial" w:hAnsi="Arial" w:cs="Arial"/>
        </w:rPr>
        <w:t>.202</w:t>
      </w:r>
      <w:r w:rsidR="00197E55" w:rsidRPr="00DF488A">
        <w:rPr>
          <w:rFonts w:ascii="Arial" w:hAnsi="Arial" w:cs="Arial"/>
        </w:rPr>
        <w:t>2</w:t>
      </w:r>
    </w:p>
    <w:p w14:paraId="348F0DCB" w14:textId="396D8975" w:rsidR="004333AA" w:rsidRPr="00DF488A" w:rsidRDefault="004333AA" w:rsidP="00DF488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F488A">
        <w:rPr>
          <w:rFonts w:ascii="Arial" w:hAnsi="Arial" w:cs="Arial"/>
          <w:b/>
          <w:bCs/>
        </w:rPr>
        <w:t>Wszyscy zainteresowani</w:t>
      </w:r>
    </w:p>
    <w:p w14:paraId="44D631E2" w14:textId="22933B21" w:rsidR="00E0515B" w:rsidRPr="00DF488A" w:rsidRDefault="004333AA" w:rsidP="00DF488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F488A">
        <w:rPr>
          <w:rFonts w:ascii="Arial" w:hAnsi="Arial" w:cs="Arial"/>
          <w:b/>
          <w:bCs/>
        </w:rPr>
        <w:t>uczestnicy postepowania</w:t>
      </w:r>
      <w:r w:rsidRPr="00DF488A">
        <w:rPr>
          <w:rFonts w:ascii="Arial" w:hAnsi="Arial" w:cs="Arial"/>
          <w:b/>
          <w:bCs/>
        </w:rPr>
        <w:br/>
      </w:r>
      <w:bookmarkStart w:id="0" w:name="_Hlk780738"/>
    </w:p>
    <w:p w14:paraId="19124827" w14:textId="77777777" w:rsidR="00956C88" w:rsidRPr="00DF488A" w:rsidRDefault="00956C88" w:rsidP="00DF488A">
      <w:pPr>
        <w:spacing w:after="0" w:line="240" w:lineRule="auto"/>
        <w:rPr>
          <w:rFonts w:ascii="Arial" w:hAnsi="Arial" w:cs="Arial"/>
          <w:b/>
          <w:bCs/>
        </w:rPr>
      </w:pPr>
    </w:p>
    <w:p w14:paraId="25513E62" w14:textId="24FA375E" w:rsidR="00E0515B" w:rsidRPr="00DF488A" w:rsidRDefault="000263D7" w:rsidP="00956C8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488A">
        <w:rPr>
          <w:rFonts w:ascii="Arial" w:hAnsi="Arial" w:cs="Arial"/>
          <w:b/>
          <w:u w:val="single"/>
        </w:rPr>
        <w:t>ZAWIADOMIENIE O WYBORZE OFERTY NAJKORZYSTNIEJSZEJ</w:t>
      </w:r>
      <w:bookmarkEnd w:id="0"/>
    </w:p>
    <w:p w14:paraId="2A6DB5B6" w14:textId="77777777" w:rsidR="00931CDD" w:rsidRPr="00DF488A" w:rsidRDefault="00931CDD" w:rsidP="00956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9B4ECB" w14:textId="77777777" w:rsidR="00956C88" w:rsidRPr="00DF488A" w:rsidRDefault="00197E55" w:rsidP="00956C88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DF488A">
        <w:rPr>
          <w:rFonts w:ascii="Arial" w:hAnsi="Arial" w:cs="Arial"/>
        </w:rPr>
        <w:t>Działając na podstawie art. 253 ust. 1 pkt. Ustawy Prawo zamówień publicznych (</w:t>
      </w:r>
      <w:hyperlink r:id="rId7" w:history="1">
        <w:r w:rsidRPr="00DF488A">
          <w:rPr>
            <w:rFonts w:ascii="Arial" w:hAnsi="Arial" w:cs="Arial"/>
          </w:rPr>
          <w:t>Dz. U. z 2021 r. poz. 1129, ze zm.)</w:t>
        </w:r>
      </w:hyperlink>
      <w:r w:rsidRPr="00DF488A">
        <w:rPr>
          <w:rFonts w:ascii="Arial" w:hAnsi="Arial" w:cs="Arial"/>
        </w:rPr>
        <w:t xml:space="preserve"> Zamawiający uprzejmie zawiadamia, że w przedmiotowym postępowaniu o udzielenie przedmiotowego zamówienia publicznego, jako najkorzystniejsze </w:t>
      </w:r>
    </w:p>
    <w:p w14:paraId="1CBAC4F4" w14:textId="495066FA" w:rsidR="00197E55" w:rsidRPr="00DF488A" w:rsidRDefault="00956C88" w:rsidP="00956C88">
      <w:pPr>
        <w:spacing w:after="0" w:line="240" w:lineRule="auto"/>
        <w:ind w:right="-2"/>
        <w:jc w:val="both"/>
        <w:rPr>
          <w:rFonts w:ascii="Arial" w:hAnsi="Arial" w:cs="Arial"/>
        </w:rPr>
      </w:pPr>
      <w:r w:rsidRPr="00DF488A">
        <w:rPr>
          <w:rFonts w:ascii="Arial" w:hAnsi="Arial" w:cs="Arial"/>
        </w:rPr>
        <w:t>W</w:t>
      </w:r>
      <w:r w:rsidR="00197E55" w:rsidRPr="00DF488A">
        <w:rPr>
          <w:rFonts w:ascii="Arial" w:hAnsi="Arial" w:cs="Arial"/>
        </w:rPr>
        <w:t>ybrano</w:t>
      </w:r>
      <w:r w:rsidRPr="00DF488A">
        <w:rPr>
          <w:rFonts w:ascii="Arial" w:hAnsi="Arial" w:cs="Arial"/>
        </w:rPr>
        <w:t xml:space="preserve"> następujące oferty</w:t>
      </w:r>
      <w:r w:rsidR="00197E55" w:rsidRPr="00DF488A">
        <w:rPr>
          <w:rFonts w:ascii="Arial" w:hAnsi="Arial" w:cs="Arial"/>
        </w:rPr>
        <w:t>:</w:t>
      </w:r>
    </w:p>
    <w:p w14:paraId="552225EA" w14:textId="77777777" w:rsidR="00956C88" w:rsidRPr="00DF488A" w:rsidRDefault="00956C88" w:rsidP="00956C88">
      <w:pPr>
        <w:spacing w:after="0" w:line="240" w:lineRule="auto"/>
        <w:ind w:right="-2"/>
        <w:jc w:val="both"/>
        <w:rPr>
          <w:rFonts w:ascii="Arial" w:hAnsi="Arial" w:cs="Arial"/>
          <w:b/>
          <w:bCs/>
        </w:rPr>
      </w:pPr>
    </w:p>
    <w:p w14:paraId="40E46055" w14:textId="5B5E2E61" w:rsidR="00956C88" w:rsidRPr="00DF488A" w:rsidRDefault="00197E55" w:rsidP="00956C88">
      <w:pPr>
        <w:spacing w:after="0" w:line="240" w:lineRule="auto"/>
        <w:ind w:right="-2"/>
        <w:jc w:val="both"/>
        <w:rPr>
          <w:rFonts w:ascii="Arial" w:hAnsi="Arial" w:cs="Arial"/>
          <w:b/>
          <w:bCs/>
        </w:rPr>
      </w:pPr>
      <w:r w:rsidRPr="00DF488A">
        <w:rPr>
          <w:rFonts w:ascii="Arial" w:hAnsi="Arial" w:cs="Arial"/>
          <w:b/>
          <w:bCs/>
        </w:rPr>
        <w:t xml:space="preserve">Część 1: </w:t>
      </w:r>
      <w:r w:rsidR="003C6C9D" w:rsidRPr="00DF488A">
        <w:rPr>
          <w:rFonts w:ascii="Arial" w:hAnsi="Arial" w:cs="Arial"/>
        </w:rPr>
        <w:t>PWH WIP Małgorzata Szczepanik-Grzywocz</w:t>
      </w:r>
      <w:r w:rsidR="003C6C9D" w:rsidRPr="00DF488A">
        <w:rPr>
          <w:rFonts w:ascii="Arial" w:hAnsi="Arial" w:cs="Arial"/>
          <w:b/>
          <w:bCs/>
        </w:rPr>
        <w:t xml:space="preserve">, </w:t>
      </w:r>
      <w:r w:rsidR="003C6C9D" w:rsidRPr="00DF488A">
        <w:rPr>
          <w:rFonts w:ascii="Arial" w:hAnsi="Arial" w:cs="Arial"/>
        </w:rPr>
        <w:t>44-200 Rybnik, ul. Wł. Reymonta 23</w:t>
      </w:r>
      <w:r w:rsidR="003C6C9D" w:rsidRPr="00DF488A">
        <w:rPr>
          <w:rFonts w:ascii="Arial" w:hAnsi="Arial" w:cs="Arial"/>
        </w:rPr>
        <w:t>, której przyznano 100,00 pkt.</w:t>
      </w:r>
    </w:p>
    <w:p w14:paraId="37190A5B" w14:textId="1DDEABF2" w:rsidR="003C6C9D" w:rsidRPr="00DF488A" w:rsidRDefault="00197E55" w:rsidP="003C6C9D">
      <w:pPr>
        <w:spacing w:after="0" w:line="240" w:lineRule="auto"/>
        <w:ind w:right="-2"/>
        <w:jc w:val="both"/>
        <w:rPr>
          <w:rFonts w:ascii="Arial" w:hAnsi="Arial" w:cs="Arial"/>
          <w:b/>
          <w:bCs/>
        </w:rPr>
      </w:pPr>
      <w:r w:rsidRPr="00DF488A">
        <w:rPr>
          <w:rFonts w:ascii="Arial" w:hAnsi="Arial" w:cs="Arial"/>
          <w:b/>
          <w:bCs/>
        </w:rPr>
        <w:t xml:space="preserve">Część 2: </w:t>
      </w:r>
      <w:r w:rsidR="003C6C9D" w:rsidRPr="00DF488A">
        <w:rPr>
          <w:rFonts w:ascii="Arial" w:hAnsi="Arial" w:cs="Arial"/>
        </w:rPr>
        <w:t xml:space="preserve">Supply24.pl Sp. o.o. Pl. Solny 14A/3, 50-062 </w:t>
      </w:r>
      <w:r w:rsidR="002D5DB3" w:rsidRPr="00DF488A">
        <w:rPr>
          <w:rFonts w:ascii="Arial" w:hAnsi="Arial" w:cs="Arial"/>
        </w:rPr>
        <w:t>Wrocław</w:t>
      </w:r>
      <w:r w:rsidR="003C6C9D" w:rsidRPr="00DF488A">
        <w:rPr>
          <w:rFonts w:ascii="Arial" w:hAnsi="Arial" w:cs="Arial"/>
        </w:rPr>
        <w:t>, której przyznano 100,00 pkt.</w:t>
      </w:r>
    </w:p>
    <w:p w14:paraId="25C64EDC" w14:textId="77777777" w:rsidR="00956C88" w:rsidRPr="00DF488A" w:rsidRDefault="00956C88" w:rsidP="00956C88">
      <w:pPr>
        <w:spacing w:after="0" w:line="240" w:lineRule="auto"/>
        <w:ind w:right="-2"/>
        <w:jc w:val="both"/>
        <w:rPr>
          <w:rFonts w:ascii="Arial" w:hAnsi="Arial" w:cs="Arial"/>
        </w:rPr>
      </w:pPr>
    </w:p>
    <w:p w14:paraId="16B4986F" w14:textId="74510975" w:rsidR="00197E55" w:rsidRPr="00DF488A" w:rsidRDefault="00197E55" w:rsidP="002D5DB3">
      <w:pPr>
        <w:spacing w:after="0" w:line="240" w:lineRule="auto"/>
        <w:ind w:right="-2" w:firstLine="708"/>
        <w:jc w:val="both"/>
        <w:rPr>
          <w:rFonts w:ascii="Arial" w:hAnsi="Arial" w:cs="Arial"/>
        </w:rPr>
      </w:pPr>
      <w:r w:rsidRPr="00DF488A">
        <w:rPr>
          <w:rFonts w:ascii="Arial" w:hAnsi="Arial" w:cs="Arial"/>
        </w:rPr>
        <w:t>Wybrane oferty przedstawiają najkorzystniejszy bilans kryteriów oceny ofert ustalonych w SWZ (Oferty ocenione najwyżej, w kryterium cena 60% i kryterium oferowana gwarancja 40%).</w:t>
      </w:r>
      <w:r w:rsidR="002D5DB3" w:rsidRPr="00DF488A">
        <w:rPr>
          <w:rFonts w:ascii="Arial" w:hAnsi="Arial" w:cs="Arial"/>
        </w:rPr>
        <w:t xml:space="preserve"> Wybrane oferty nie zostały odrzucone, a Wykonawcy nie zostali wykluczeni. </w:t>
      </w:r>
    </w:p>
    <w:p w14:paraId="06EAFA60" w14:textId="77777777" w:rsidR="00956C88" w:rsidRPr="00DF488A" w:rsidRDefault="00956C88" w:rsidP="00956C88">
      <w:pPr>
        <w:spacing w:after="0" w:line="240" w:lineRule="auto"/>
        <w:ind w:right="-2" w:firstLine="708"/>
        <w:jc w:val="both"/>
        <w:rPr>
          <w:rFonts w:ascii="Arial" w:hAnsi="Arial" w:cs="Arial"/>
        </w:rPr>
      </w:pPr>
    </w:p>
    <w:p w14:paraId="7EEE855D" w14:textId="49974B32" w:rsidR="00197E55" w:rsidRPr="00DF488A" w:rsidRDefault="00E355FD" w:rsidP="00956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F488A">
        <w:rPr>
          <w:rFonts w:ascii="Arial" w:eastAsia="Times New Roman" w:hAnsi="Arial" w:cs="Arial"/>
          <w:b/>
          <w:bCs/>
          <w:lang w:eastAsia="pl-PL"/>
        </w:rPr>
        <w:t>Streszczenie i ocena ofert</w:t>
      </w:r>
    </w:p>
    <w:tbl>
      <w:tblPr>
        <w:tblStyle w:val="Tabela-Siatka"/>
        <w:tblW w:w="9098" w:type="dxa"/>
        <w:jc w:val="center"/>
        <w:tblLook w:val="04A0" w:firstRow="1" w:lastRow="0" w:firstColumn="1" w:lastColumn="0" w:noHBand="0" w:noVBand="1"/>
      </w:tblPr>
      <w:tblGrid>
        <w:gridCol w:w="550"/>
        <w:gridCol w:w="3445"/>
        <w:gridCol w:w="2551"/>
        <w:gridCol w:w="2552"/>
      </w:tblGrid>
      <w:tr w:rsidR="003C6C9D" w:rsidRPr="00DF488A" w14:paraId="4983F421" w14:textId="77777777" w:rsidTr="00A1288B">
        <w:trPr>
          <w:jc w:val="center"/>
        </w:trPr>
        <w:tc>
          <w:tcPr>
            <w:tcW w:w="550" w:type="dxa"/>
            <w:shd w:val="pct5" w:color="auto" w:fill="auto"/>
          </w:tcPr>
          <w:p w14:paraId="0D22B9D2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45" w:type="dxa"/>
            <w:shd w:val="pct5" w:color="auto" w:fill="auto"/>
          </w:tcPr>
          <w:p w14:paraId="083F6E55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Nazwa Wykonawcy i adres</w:t>
            </w:r>
          </w:p>
        </w:tc>
        <w:tc>
          <w:tcPr>
            <w:tcW w:w="2551" w:type="dxa"/>
            <w:shd w:val="pct5" w:color="auto" w:fill="auto"/>
          </w:tcPr>
          <w:p w14:paraId="158A0878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Część 1/ Cena oferty brutto/ gwarancja</w:t>
            </w:r>
          </w:p>
          <w:p w14:paraId="04785979" w14:textId="09CDC417" w:rsidR="003C6C9D" w:rsidRPr="00DF488A" w:rsidRDefault="00A1288B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Przyznane punkty </w:t>
            </w:r>
          </w:p>
        </w:tc>
        <w:tc>
          <w:tcPr>
            <w:tcW w:w="2552" w:type="dxa"/>
            <w:shd w:val="pct5" w:color="auto" w:fill="auto"/>
          </w:tcPr>
          <w:p w14:paraId="61A95ACE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Część 2/ Cena oferty brutto/ Gwarancja</w:t>
            </w:r>
          </w:p>
          <w:p w14:paraId="180D18FA" w14:textId="5BDFB2FD" w:rsidR="00A1288B" w:rsidRPr="00DF488A" w:rsidRDefault="00A1288B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Przyznane punkty </w:t>
            </w:r>
          </w:p>
        </w:tc>
      </w:tr>
      <w:tr w:rsidR="003C6C9D" w:rsidRPr="00DF488A" w14:paraId="105B6661" w14:textId="77777777" w:rsidTr="00A1288B">
        <w:trPr>
          <w:trHeight w:val="268"/>
          <w:jc w:val="center"/>
        </w:trPr>
        <w:tc>
          <w:tcPr>
            <w:tcW w:w="550" w:type="dxa"/>
          </w:tcPr>
          <w:p w14:paraId="66397080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5" w:type="dxa"/>
          </w:tcPr>
          <w:p w14:paraId="449DC886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488A">
              <w:rPr>
                <w:rFonts w:ascii="Arial" w:hAnsi="Arial" w:cs="Arial"/>
                <w:sz w:val="18"/>
                <w:szCs w:val="18"/>
                <w:lang w:val="en-US"/>
              </w:rPr>
              <w:t xml:space="preserve">Supply24.pl Sp. </w:t>
            </w:r>
            <w:proofErr w:type="spellStart"/>
            <w:r w:rsidRPr="00DF488A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DF488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74229757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488A">
              <w:rPr>
                <w:rFonts w:ascii="Arial" w:hAnsi="Arial" w:cs="Arial"/>
                <w:sz w:val="18"/>
                <w:szCs w:val="18"/>
                <w:lang w:val="en-US"/>
              </w:rPr>
              <w:t xml:space="preserve">Pl. </w:t>
            </w:r>
            <w:proofErr w:type="spellStart"/>
            <w:r w:rsidRPr="00DF488A">
              <w:rPr>
                <w:rFonts w:ascii="Arial" w:hAnsi="Arial" w:cs="Arial"/>
                <w:sz w:val="18"/>
                <w:szCs w:val="18"/>
                <w:lang w:val="en-US"/>
              </w:rPr>
              <w:t>Solny</w:t>
            </w:r>
            <w:proofErr w:type="spellEnd"/>
            <w:r w:rsidRPr="00DF488A">
              <w:rPr>
                <w:rFonts w:ascii="Arial" w:hAnsi="Arial" w:cs="Arial"/>
                <w:sz w:val="18"/>
                <w:szCs w:val="18"/>
                <w:lang w:val="en-US"/>
              </w:rPr>
              <w:t xml:space="preserve"> 14A/3, 50-062 Wroclaw</w:t>
            </w:r>
          </w:p>
        </w:tc>
        <w:tc>
          <w:tcPr>
            <w:tcW w:w="2551" w:type="dxa"/>
          </w:tcPr>
          <w:p w14:paraId="6E14DC90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---/---</w:t>
            </w:r>
          </w:p>
        </w:tc>
        <w:tc>
          <w:tcPr>
            <w:tcW w:w="2552" w:type="dxa"/>
          </w:tcPr>
          <w:p w14:paraId="20A7A0FC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35.995,95 zł/ 36 miesięcy</w:t>
            </w:r>
          </w:p>
          <w:p w14:paraId="740F7C98" w14:textId="77777777" w:rsidR="002D5DB3" w:rsidRPr="00DF488A" w:rsidRDefault="002D5DB3" w:rsidP="002D5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60,00 pkt + 40,00 pkt = </w:t>
            </w:r>
          </w:p>
          <w:p w14:paraId="315E792C" w14:textId="7CE2E4E2" w:rsidR="002D5DB3" w:rsidRPr="00DF488A" w:rsidRDefault="002D5DB3" w:rsidP="002D5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3C6C9D" w:rsidRPr="00DF488A" w14:paraId="584CAC2D" w14:textId="77777777" w:rsidTr="00A1288B">
        <w:trPr>
          <w:trHeight w:val="268"/>
          <w:jc w:val="center"/>
        </w:trPr>
        <w:tc>
          <w:tcPr>
            <w:tcW w:w="550" w:type="dxa"/>
          </w:tcPr>
          <w:p w14:paraId="1D733F1A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5" w:type="dxa"/>
          </w:tcPr>
          <w:p w14:paraId="69489432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PWH WIP Małgorzata</w:t>
            </w:r>
          </w:p>
          <w:p w14:paraId="206A3482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 Szczepanik-Grzywocz</w:t>
            </w:r>
          </w:p>
          <w:p w14:paraId="256D19BF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44-200 Rybnik, ul. Wł. Reymonta 23</w:t>
            </w:r>
          </w:p>
        </w:tc>
        <w:tc>
          <w:tcPr>
            <w:tcW w:w="2551" w:type="dxa"/>
          </w:tcPr>
          <w:p w14:paraId="3CFC3FD9" w14:textId="2ACB75B4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76.</w:t>
            </w:r>
            <w:r w:rsidR="00A1288B" w:rsidRPr="00DF488A">
              <w:rPr>
                <w:rFonts w:ascii="Arial" w:hAnsi="Arial" w:cs="Arial"/>
                <w:sz w:val="18"/>
                <w:szCs w:val="18"/>
              </w:rPr>
              <w:t>915</w:t>
            </w:r>
            <w:r w:rsidRPr="00DF488A">
              <w:rPr>
                <w:rFonts w:ascii="Arial" w:hAnsi="Arial" w:cs="Arial"/>
                <w:sz w:val="18"/>
                <w:szCs w:val="18"/>
              </w:rPr>
              <w:t>,</w:t>
            </w:r>
            <w:r w:rsidR="00A1288B" w:rsidRPr="00DF488A">
              <w:rPr>
                <w:rFonts w:ascii="Arial" w:hAnsi="Arial" w:cs="Arial"/>
                <w:sz w:val="18"/>
                <w:szCs w:val="18"/>
              </w:rPr>
              <w:t>6</w:t>
            </w:r>
            <w:r w:rsidRPr="00DF488A">
              <w:rPr>
                <w:rFonts w:ascii="Arial" w:hAnsi="Arial" w:cs="Arial"/>
                <w:sz w:val="18"/>
                <w:szCs w:val="18"/>
              </w:rPr>
              <w:t>0 zł</w:t>
            </w:r>
            <w:r w:rsidR="002D5DB3" w:rsidRPr="00DF488A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DF488A">
              <w:rPr>
                <w:rFonts w:ascii="Arial" w:hAnsi="Arial" w:cs="Arial"/>
                <w:sz w:val="18"/>
                <w:szCs w:val="18"/>
              </w:rPr>
              <w:t>/ 36 miesięcy</w:t>
            </w:r>
          </w:p>
          <w:p w14:paraId="74A5EDFA" w14:textId="7BBE8256" w:rsidR="00A1288B" w:rsidRPr="00DF488A" w:rsidRDefault="00A1288B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60,00 </w:t>
            </w:r>
            <w:r w:rsidR="002D5DB3" w:rsidRPr="00DF488A">
              <w:rPr>
                <w:rFonts w:ascii="Arial" w:hAnsi="Arial" w:cs="Arial"/>
                <w:sz w:val="18"/>
                <w:szCs w:val="18"/>
              </w:rPr>
              <w:t xml:space="preserve">pkt </w:t>
            </w:r>
            <w:r w:rsidRPr="00DF488A">
              <w:rPr>
                <w:rFonts w:ascii="Arial" w:hAnsi="Arial" w:cs="Arial"/>
                <w:sz w:val="18"/>
                <w:szCs w:val="18"/>
              </w:rPr>
              <w:t xml:space="preserve">+ 40,00 pkt = </w:t>
            </w:r>
          </w:p>
          <w:p w14:paraId="7AA63C9F" w14:textId="77777777" w:rsidR="00A1288B" w:rsidRPr="00DF488A" w:rsidRDefault="00A1288B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100,00 pkt</w:t>
            </w:r>
          </w:p>
          <w:p w14:paraId="658188E7" w14:textId="5AB4D933" w:rsidR="002D5DB3" w:rsidRPr="00DF488A" w:rsidRDefault="002D5DB3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(*po poprawie oczywistych omyłek rachunkowych)</w:t>
            </w:r>
          </w:p>
        </w:tc>
        <w:tc>
          <w:tcPr>
            <w:tcW w:w="2552" w:type="dxa"/>
          </w:tcPr>
          <w:p w14:paraId="356E01ED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-----/----</w:t>
            </w:r>
          </w:p>
        </w:tc>
      </w:tr>
      <w:tr w:rsidR="003C6C9D" w:rsidRPr="00DF488A" w14:paraId="6ADB813D" w14:textId="77777777" w:rsidTr="00A1288B">
        <w:trPr>
          <w:trHeight w:val="268"/>
          <w:jc w:val="center"/>
        </w:trPr>
        <w:tc>
          <w:tcPr>
            <w:tcW w:w="550" w:type="dxa"/>
          </w:tcPr>
          <w:p w14:paraId="10761457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5" w:type="dxa"/>
          </w:tcPr>
          <w:p w14:paraId="1CF706DA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13p Sp. z o.o. </w:t>
            </w:r>
          </w:p>
          <w:p w14:paraId="4BCEAA58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ul. Międzyleska 2-4, </w:t>
            </w:r>
          </w:p>
          <w:p w14:paraId="5269C0F1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50-514 Wrocław</w:t>
            </w:r>
          </w:p>
        </w:tc>
        <w:tc>
          <w:tcPr>
            <w:tcW w:w="2551" w:type="dxa"/>
          </w:tcPr>
          <w:p w14:paraId="19BD8C6B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DF488A">
              <w:rPr>
                <w:rFonts w:ascii="Arial" w:hAnsi="Arial" w:cs="Arial"/>
                <w:kern w:val="36"/>
                <w:sz w:val="18"/>
                <w:szCs w:val="18"/>
              </w:rPr>
              <w:t>83.271,39 zł/ 36 miesięcy</w:t>
            </w:r>
          </w:p>
          <w:p w14:paraId="392A8F53" w14:textId="77777777" w:rsidR="002D5DB3" w:rsidRPr="00DF488A" w:rsidRDefault="002D5DB3" w:rsidP="00430FE1">
            <w:pPr>
              <w:jc w:val="center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DF488A">
              <w:rPr>
                <w:rFonts w:ascii="Arial" w:hAnsi="Arial" w:cs="Arial"/>
                <w:kern w:val="36"/>
                <w:sz w:val="18"/>
                <w:szCs w:val="18"/>
              </w:rPr>
              <w:t>55,42 pkt + 40,00 pkt =</w:t>
            </w:r>
          </w:p>
          <w:p w14:paraId="3E1BC8A0" w14:textId="03961FD1" w:rsidR="002D5DB3" w:rsidRPr="00DF488A" w:rsidRDefault="002D5DB3" w:rsidP="00430FE1">
            <w:pPr>
              <w:jc w:val="center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DF488A">
              <w:rPr>
                <w:rFonts w:ascii="Arial" w:hAnsi="Arial" w:cs="Arial"/>
                <w:kern w:val="36"/>
                <w:sz w:val="18"/>
                <w:szCs w:val="18"/>
              </w:rPr>
              <w:t>95,42 pkt</w:t>
            </w:r>
          </w:p>
        </w:tc>
        <w:tc>
          <w:tcPr>
            <w:tcW w:w="2552" w:type="dxa"/>
          </w:tcPr>
          <w:p w14:paraId="4AEC6B41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-----/-----</w:t>
            </w:r>
          </w:p>
        </w:tc>
      </w:tr>
      <w:tr w:rsidR="003C6C9D" w:rsidRPr="00DF488A" w14:paraId="5B6904E0" w14:textId="77777777" w:rsidTr="00A1288B">
        <w:trPr>
          <w:trHeight w:val="268"/>
          <w:jc w:val="center"/>
        </w:trPr>
        <w:tc>
          <w:tcPr>
            <w:tcW w:w="550" w:type="dxa"/>
          </w:tcPr>
          <w:p w14:paraId="01F9FF32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5" w:type="dxa"/>
          </w:tcPr>
          <w:p w14:paraId="6EBFC25B" w14:textId="77777777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Metal </w:t>
            </w:r>
            <w:proofErr w:type="spellStart"/>
            <w:r w:rsidRPr="00DF488A">
              <w:rPr>
                <w:rFonts w:ascii="Arial" w:hAnsi="Arial" w:cs="Arial"/>
                <w:sz w:val="18"/>
                <w:szCs w:val="18"/>
              </w:rPr>
              <w:t>Technics</w:t>
            </w:r>
            <w:proofErr w:type="spellEnd"/>
            <w:r w:rsidRPr="00DF488A">
              <w:rPr>
                <w:rFonts w:ascii="Arial" w:hAnsi="Arial" w:cs="Arial"/>
                <w:sz w:val="18"/>
                <w:szCs w:val="18"/>
              </w:rPr>
              <w:t xml:space="preserve"> Polska Sp. z o.o. sp. k. </w:t>
            </w:r>
          </w:p>
          <w:p w14:paraId="4D9008CF" w14:textId="34C4B29E" w:rsidR="003C6C9D" w:rsidRPr="00DF488A" w:rsidRDefault="003C6C9D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02-495 Warszawa, ul. Ryżow</w:t>
            </w:r>
            <w:r w:rsidR="002D5DB3" w:rsidRPr="00DF488A">
              <w:rPr>
                <w:rFonts w:ascii="Arial" w:hAnsi="Arial" w:cs="Arial"/>
                <w:sz w:val="18"/>
                <w:szCs w:val="18"/>
              </w:rPr>
              <w:t>a 43D/1</w:t>
            </w:r>
          </w:p>
        </w:tc>
        <w:tc>
          <w:tcPr>
            <w:tcW w:w="2551" w:type="dxa"/>
          </w:tcPr>
          <w:p w14:paraId="29AEBF66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-----/----</w:t>
            </w:r>
          </w:p>
        </w:tc>
        <w:tc>
          <w:tcPr>
            <w:tcW w:w="2552" w:type="dxa"/>
          </w:tcPr>
          <w:p w14:paraId="49ECC557" w14:textId="77777777" w:rsidR="003C6C9D" w:rsidRPr="00DF488A" w:rsidRDefault="003C6C9D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28.290,00 zł/ 36 miesięcy</w:t>
            </w:r>
          </w:p>
          <w:p w14:paraId="2FF1697F" w14:textId="48EA3702" w:rsidR="002D5DB3" w:rsidRPr="00DF488A" w:rsidRDefault="002D5DB3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Nie przyznano punktów, oferta odrzucona jako niezgodna z warunkami zamówienia na podstawie art. 226 ust. 1 pkt. 5 Pzp.</w:t>
            </w:r>
          </w:p>
        </w:tc>
      </w:tr>
    </w:tbl>
    <w:p w14:paraId="4C2C9B6C" w14:textId="66536B67" w:rsidR="003C6C9D" w:rsidRPr="00DF488A" w:rsidRDefault="003C6C9D" w:rsidP="00956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B4EED32" w14:textId="77777777" w:rsidR="002D5DB3" w:rsidRPr="00DF488A" w:rsidRDefault="00931CDD" w:rsidP="00931CDD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 xml:space="preserve">W przeprowadzonym postępowaniu Zamawiający odrzucił </w:t>
      </w:r>
      <w:r w:rsidR="00CF057A" w:rsidRPr="00DF488A">
        <w:rPr>
          <w:rFonts w:ascii="Arial" w:eastAsia="Century Gothic" w:hAnsi="Arial" w:cs="Arial"/>
          <w:iCs/>
        </w:rPr>
        <w:t>jedną ofertę (część 2)</w:t>
      </w:r>
      <w:r w:rsidRPr="00DF488A">
        <w:rPr>
          <w:rFonts w:ascii="Arial" w:eastAsia="Century Gothic" w:hAnsi="Arial" w:cs="Arial"/>
          <w:iCs/>
        </w:rPr>
        <w:t xml:space="preserve">. </w:t>
      </w:r>
    </w:p>
    <w:p w14:paraId="6A3DE9BD" w14:textId="71A73C8D" w:rsidR="00253C0B" w:rsidRDefault="002D5DB3" w:rsidP="00DF488A">
      <w:pPr>
        <w:spacing w:after="0" w:line="240" w:lineRule="auto"/>
        <w:ind w:right="198"/>
        <w:jc w:val="both"/>
        <w:rPr>
          <w:rFonts w:ascii="Arial" w:hAnsi="Arial" w:cs="Arial"/>
        </w:rPr>
      </w:pPr>
      <w:r w:rsidRPr="00DF488A">
        <w:rPr>
          <w:rFonts w:ascii="Arial" w:eastAsia="Century Gothic" w:hAnsi="Arial" w:cs="Arial"/>
          <w:iCs/>
        </w:rPr>
        <w:t xml:space="preserve">Zamawiający odrzucił ofertę Metal </w:t>
      </w:r>
      <w:proofErr w:type="spellStart"/>
      <w:r w:rsidRPr="00DF488A">
        <w:rPr>
          <w:rFonts w:ascii="Arial" w:eastAsia="Century Gothic" w:hAnsi="Arial" w:cs="Arial"/>
          <w:iCs/>
        </w:rPr>
        <w:t>Technics</w:t>
      </w:r>
      <w:proofErr w:type="spellEnd"/>
      <w:r w:rsidRPr="00DF488A">
        <w:rPr>
          <w:rFonts w:ascii="Arial" w:eastAsia="Century Gothic" w:hAnsi="Arial" w:cs="Arial"/>
          <w:iCs/>
        </w:rPr>
        <w:t xml:space="preserve"> Polska Sp. z o.o. 02-495 Warszawa, ul. Ryżowa 43D/1 z uwagi na art. 226 ust. 1 pkt. 5 ustawy Pzp, gdyż oferta jest niezgodna z warunkami zamówienia. Po otwarciu ofert Zamawiający wystąpił do Wykonawcy z wnioskiem o wyjaśnienie treści oferty</w:t>
      </w:r>
      <w:r w:rsidR="00C715FB" w:rsidRPr="00DF488A">
        <w:rPr>
          <w:rFonts w:ascii="Arial" w:eastAsia="Century Gothic" w:hAnsi="Arial" w:cs="Arial"/>
          <w:iCs/>
        </w:rPr>
        <w:t xml:space="preserve">, </w:t>
      </w:r>
      <w:r w:rsidR="00C715FB" w:rsidRPr="00DF488A">
        <w:rPr>
          <w:rFonts w:ascii="Arial" w:hAnsi="Arial" w:cs="Arial"/>
        </w:rPr>
        <w:t xml:space="preserve">czy każda z trzech osi (x, y, z) posiada wskazanie na osobnym wyświetlaczu. </w:t>
      </w:r>
      <w:r w:rsidR="00C715FB" w:rsidRPr="00DF488A">
        <w:rPr>
          <w:rFonts w:ascii="Arial" w:hAnsi="Arial" w:cs="Arial"/>
        </w:rPr>
        <w:t xml:space="preserve">Zamawiający prosząc o wyjaśnienia wskazał na </w:t>
      </w:r>
      <w:r w:rsidR="00C715FB" w:rsidRPr="00DF488A">
        <w:rPr>
          <w:rFonts w:ascii="Arial" w:hAnsi="Arial" w:cs="Arial"/>
        </w:rPr>
        <w:t>potwierdzenie tego faktu np. na podstawie karty katalogowej i wyciągu np. z instrukcji obsługi urządzenia.</w:t>
      </w:r>
      <w:r w:rsidR="00C715FB" w:rsidRPr="00DF488A">
        <w:rPr>
          <w:rFonts w:ascii="Arial" w:hAnsi="Arial" w:cs="Arial"/>
        </w:rPr>
        <w:t xml:space="preserve"> W ustalonym terminie wpłynęła do Zamawiającego odpowiedź </w:t>
      </w:r>
      <w:r w:rsidR="00B53E34">
        <w:rPr>
          <w:rFonts w:ascii="Arial" w:hAnsi="Arial" w:cs="Arial"/>
        </w:rPr>
        <w:t xml:space="preserve">wyłącznie </w:t>
      </w:r>
      <w:r w:rsidR="00C715FB" w:rsidRPr="00DF488A">
        <w:rPr>
          <w:rFonts w:ascii="Arial" w:hAnsi="Arial" w:cs="Arial"/>
        </w:rPr>
        <w:t>w formie karty katalogowej, bez wyciągu z instrukcji urządzenia</w:t>
      </w:r>
      <w:r w:rsidR="00B53E34">
        <w:rPr>
          <w:rFonts w:ascii="Arial" w:hAnsi="Arial" w:cs="Arial"/>
        </w:rPr>
        <w:t xml:space="preserve"> ani jakiegokolwiek innego dokumentu</w:t>
      </w:r>
      <w:r w:rsidR="00CF27EF">
        <w:rPr>
          <w:rFonts w:ascii="Arial" w:hAnsi="Arial" w:cs="Arial"/>
        </w:rPr>
        <w:t>, któremu można by było przyznać cechę weryfikowalnego</w:t>
      </w:r>
      <w:r w:rsidR="00C715FB" w:rsidRPr="00DF488A">
        <w:rPr>
          <w:rFonts w:ascii="Arial" w:hAnsi="Arial" w:cs="Arial"/>
        </w:rPr>
        <w:t xml:space="preserve">. Wykonawca nie udzielił zatem </w:t>
      </w:r>
      <w:r w:rsidR="00B53E34">
        <w:rPr>
          <w:rFonts w:ascii="Arial" w:hAnsi="Arial" w:cs="Arial"/>
        </w:rPr>
        <w:t xml:space="preserve">wyczerpujących </w:t>
      </w:r>
      <w:r w:rsidR="00C715FB" w:rsidRPr="00DF488A">
        <w:rPr>
          <w:rFonts w:ascii="Arial" w:hAnsi="Arial" w:cs="Arial"/>
        </w:rPr>
        <w:t>wyjaśnień w zakresie wskazanym w zapytaniu</w:t>
      </w:r>
      <w:r w:rsidR="00B53E34">
        <w:rPr>
          <w:rFonts w:ascii="Arial" w:hAnsi="Arial" w:cs="Arial"/>
        </w:rPr>
        <w:t>, które było precyzyjne</w:t>
      </w:r>
      <w:r w:rsidR="00CF27EF">
        <w:rPr>
          <w:rFonts w:ascii="Arial" w:hAnsi="Arial" w:cs="Arial"/>
        </w:rPr>
        <w:t>, co należy rozumieć jako brak wyjaśnień</w:t>
      </w:r>
      <w:r w:rsidR="00C715FB" w:rsidRPr="00DF488A">
        <w:rPr>
          <w:rFonts w:ascii="Arial" w:hAnsi="Arial" w:cs="Arial"/>
        </w:rPr>
        <w:t xml:space="preserve">. </w:t>
      </w:r>
      <w:r w:rsidR="00253C0B">
        <w:rPr>
          <w:rFonts w:ascii="Arial" w:hAnsi="Arial" w:cs="Arial"/>
        </w:rPr>
        <w:t>Z treści udzielonych wyjaśnień nie sposób dowieść</w:t>
      </w:r>
      <w:r w:rsidR="00B53E34">
        <w:rPr>
          <w:rFonts w:ascii="Arial" w:hAnsi="Arial" w:cs="Arial"/>
        </w:rPr>
        <w:t xml:space="preserve"> i </w:t>
      </w:r>
      <w:proofErr w:type="spellStart"/>
      <w:r w:rsidR="00B53E34">
        <w:rPr>
          <w:rFonts w:ascii="Arial" w:hAnsi="Arial" w:cs="Arial"/>
        </w:rPr>
        <w:t>p</w:t>
      </w:r>
      <w:r w:rsidR="00CF27EF">
        <w:rPr>
          <w:rFonts w:ascii="Arial" w:hAnsi="Arial" w:cs="Arial"/>
        </w:rPr>
        <w:t>udokumentować</w:t>
      </w:r>
      <w:proofErr w:type="spellEnd"/>
      <w:r w:rsidR="00CF27EF">
        <w:rPr>
          <w:rFonts w:ascii="Arial" w:hAnsi="Arial" w:cs="Arial"/>
        </w:rPr>
        <w:t xml:space="preserve"> w zakresie wskazanym w wezwaniu</w:t>
      </w:r>
      <w:r w:rsidR="00253C0B">
        <w:rPr>
          <w:rFonts w:ascii="Arial" w:hAnsi="Arial" w:cs="Arial"/>
        </w:rPr>
        <w:t xml:space="preserve">, że zaoferowana tokarka posiada wskazanie na osobnym wyświetlaczu (x, y, z), zgodnie z treścią SWZ. </w:t>
      </w:r>
      <w:r w:rsidR="00CF27EF">
        <w:rPr>
          <w:rFonts w:ascii="Arial" w:hAnsi="Arial" w:cs="Arial"/>
        </w:rPr>
        <w:t>Na marginesie Zamawiający zwraca uwagę, że udzielone wyjaśnienia w zakresie karty katalogowej złożono nieczytelnie</w:t>
      </w:r>
      <w:r w:rsidR="00DB3978">
        <w:rPr>
          <w:rFonts w:ascii="Arial" w:hAnsi="Arial" w:cs="Arial"/>
        </w:rPr>
        <w:t xml:space="preserve">, bez możliwości zapoznania się choćby ze zdjęciami w karcie katalogowej, w sposób umożliwiający zidentyfikowanie danych na zdjęciach. </w:t>
      </w:r>
    </w:p>
    <w:p w14:paraId="04F22CC1" w14:textId="68A42A79" w:rsidR="00C715FB" w:rsidRPr="00EA2D2E" w:rsidRDefault="00C715FB" w:rsidP="00253C0B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  <w:r w:rsidRPr="00DF488A">
        <w:rPr>
          <w:rFonts w:ascii="Arial" w:hAnsi="Arial" w:cs="Arial"/>
        </w:rPr>
        <w:t xml:space="preserve">Częściowa odpowiedź </w:t>
      </w:r>
      <w:r w:rsidR="00DB3978">
        <w:rPr>
          <w:rFonts w:ascii="Arial" w:hAnsi="Arial" w:cs="Arial"/>
        </w:rPr>
        <w:t xml:space="preserve">w formie dokumentu a nie w formie czytelnej i jednoznacznej odpowiedzi </w:t>
      </w:r>
      <w:r w:rsidRPr="00DF488A">
        <w:rPr>
          <w:rFonts w:ascii="Arial" w:hAnsi="Arial" w:cs="Arial"/>
        </w:rPr>
        <w:t xml:space="preserve">nie stanowiła </w:t>
      </w:r>
      <w:r w:rsidR="00DB3978">
        <w:rPr>
          <w:rFonts w:ascii="Arial" w:hAnsi="Arial" w:cs="Arial"/>
        </w:rPr>
        <w:t xml:space="preserve">w przedmiotowym przypadku </w:t>
      </w:r>
      <w:r w:rsidRPr="00DF488A">
        <w:rPr>
          <w:rFonts w:ascii="Arial" w:hAnsi="Arial" w:cs="Arial"/>
        </w:rPr>
        <w:t xml:space="preserve">odpowiedzi na </w:t>
      </w:r>
      <w:r w:rsidR="00DB3978">
        <w:rPr>
          <w:rFonts w:ascii="Arial" w:hAnsi="Arial" w:cs="Arial"/>
        </w:rPr>
        <w:t xml:space="preserve">prawidłowo sformułowane </w:t>
      </w:r>
      <w:r w:rsidRPr="00DF488A">
        <w:rPr>
          <w:rFonts w:ascii="Arial" w:hAnsi="Arial" w:cs="Arial"/>
        </w:rPr>
        <w:t xml:space="preserve">pytanie sprecyzowane </w:t>
      </w:r>
      <w:r w:rsidR="00DB3978">
        <w:rPr>
          <w:rFonts w:ascii="Arial" w:hAnsi="Arial" w:cs="Arial"/>
        </w:rPr>
        <w:t xml:space="preserve">przez </w:t>
      </w:r>
      <w:r w:rsidRPr="00DF488A">
        <w:rPr>
          <w:rFonts w:ascii="Arial" w:hAnsi="Arial" w:cs="Arial"/>
        </w:rPr>
        <w:t>Zamawiającego, co potwierdziło</w:t>
      </w:r>
      <w:r w:rsidR="00DB3978">
        <w:rPr>
          <w:rFonts w:ascii="Arial" w:hAnsi="Arial" w:cs="Arial"/>
        </w:rPr>
        <w:t xml:space="preserve"> tym samym</w:t>
      </w:r>
      <w:r w:rsidRPr="00DF488A">
        <w:rPr>
          <w:rFonts w:ascii="Arial" w:hAnsi="Arial" w:cs="Arial"/>
        </w:rPr>
        <w:t xml:space="preserve"> jej niezgodność</w:t>
      </w:r>
      <w:r w:rsidR="00B53E34">
        <w:rPr>
          <w:rFonts w:ascii="Arial" w:hAnsi="Arial" w:cs="Arial"/>
        </w:rPr>
        <w:t xml:space="preserve"> z warunkami zamówienia</w:t>
      </w:r>
      <w:r w:rsidR="00A8418A" w:rsidRPr="00DF488A">
        <w:rPr>
          <w:rFonts w:ascii="Arial" w:hAnsi="Arial" w:cs="Arial"/>
        </w:rPr>
        <w:t>. Zamawiający nie uzyskał wyciągu z instrukcji urządzenia</w:t>
      </w:r>
      <w:r w:rsidR="00DF488A" w:rsidRPr="00DF488A">
        <w:rPr>
          <w:rFonts w:ascii="Arial" w:hAnsi="Arial" w:cs="Arial"/>
        </w:rPr>
        <w:t>, w której mógł by wyjaśnić treść oferty, w następstwie powzięcia uzasadnionych wątpliwości w tym zakresie</w:t>
      </w:r>
      <w:r w:rsidR="00B53E34">
        <w:rPr>
          <w:rFonts w:ascii="Arial" w:hAnsi="Arial" w:cs="Arial"/>
        </w:rPr>
        <w:t xml:space="preserve">. Wykonawca nie złożył </w:t>
      </w:r>
      <w:r w:rsidR="00CF27EF">
        <w:rPr>
          <w:rFonts w:ascii="Arial" w:hAnsi="Arial" w:cs="Arial"/>
        </w:rPr>
        <w:t>nic, poza plikiem/ dokumentem ,,karta katalogowa na wezwanie”</w:t>
      </w:r>
      <w:r w:rsidR="00DB3978">
        <w:rPr>
          <w:rFonts w:ascii="Arial" w:hAnsi="Arial" w:cs="Arial"/>
        </w:rPr>
        <w:t xml:space="preserve"> mimo czytelnego zapytania w tym zakresie</w:t>
      </w:r>
      <w:r w:rsidR="00CF27EF">
        <w:rPr>
          <w:rFonts w:ascii="Arial" w:hAnsi="Arial" w:cs="Arial"/>
        </w:rPr>
        <w:t>, stąd wyjaśnienia należało uznać</w:t>
      </w:r>
      <w:r w:rsidR="00EA2D2E">
        <w:rPr>
          <w:rFonts w:ascii="Arial" w:hAnsi="Arial" w:cs="Arial"/>
        </w:rPr>
        <w:t xml:space="preserve"> jako nie złożone</w:t>
      </w:r>
      <w:r w:rsidR="00DF488A" w:rsidRPr="00DF488A">
        <w:rPr>
          <w:rFonts w:ascii="Arial" w:hAnsi="Arial" w:cs="Arial"/>
        </w:rPr>
        <w:t>. Przymiotem profesjonalnego Wykonawcy jest udzielenie wyczerpujących wyjaśnień</w:t>
      </w:r>
      <w:r w:rsidR="00CF27EF">
        <w:rPr>
          <w:rFonts w:ascii="Arial" w:hAnsi="Arial" w:cs="Arial"/>
        </w:rPr>
        <w:t xml:space="preserve"> popartych dowodami</w:t>
      </w:r>
      <w:r w:rsidR="00DB3978">
        <w:rPr>
          <w:rFonts w:ascii="Arial" w:hAnsi="Arial" w:cs="Arial"/>
        </w:rPr>
        <w:t>, w tym rzetelnego ich przedstawienia, zwłaszcza w odpowiedzi na wezwanie w tym zakresie</w:t>
      </w:r>
      <w:r w:rsidR="00DF488A" w:rsidRPr="00DF488A">
        <w:rPr>
          <w:rFonts w:ascii="Arial" w:hAnsi="Arial" w:cs="Arial"/>
        </w:rPr>
        <w:t xml:space="preserve">. Wyjaśnienia Wykonawcy zostały złożone </w:t>
      </w:r>
      <w:r w:rsidR="00DB3978">
        <w:rPr>
          <w:rFonts w:ascii="Arial" w:hAnsi="Arial" w:cs="Arial"/>
        </w:rPr>
        <w:t xml:space="preserve">w sposób </w:t>
      </w:r>
      <w:r w:rsidR="00DF488A" w:rsidRPr="00DF488A">
        <w:rPr>
          <w:rFonts w:ascii="Arial" w:hAnsi="Arial" w:cs="Arial"/>
        </w:rPr>
        <w:t>nie pełn</w:t>
      </w:r>
      <w:r w:rsidR="00DB3978">
        <w:rPr>
          <w:rFonts w:ascii="Arial" w:hAnsi="Arial" w:cs="Arial"/>
        </w:rPr>
        <w:t>y</w:t>
      </w:r>
      <w:r w:rsidR="00DF488A" w:rsidRPr="00DF488A">
        <w:rPr>
          <w:rFonts w:ascii="Arial" w:hAnsi="Arial" w:cs="Arial"/>
        </w:rPr>
        <w:t xml:space="preserve">, pomimo czytelnego </w:t>
      </w:r>
      <w:r w:rsidR="00CF27EF">
        <w:rPr>
          <w:rFonts w:ascii="Arial" w:hAnsi="Arial" w:cs="Arial"/>
        </w:rPr>
        <w:t xml:space="preserve">i precyzyjnego </w:t>
      </w:r>
      <w:r w:rsidR="00DF488A" w:rsidRPr="00DF488A">
        <w:rPr>
          <w:rFonts w:ascii="Arial" w:hAnsi="Arial" w:cs="Arial"/>
        </w:rPr>
        <w:t>wezwania w tym zakresie. Traktować to należy w konsekwencji jako nie udzielenie wyjaśnień. Zamawiający nie ma uprawnień, aby powtórnie zwracać się do Wykonawcy, gdyż naruszało by to zasady uczciwej konkurencji oraz równowagę wszystkich uczestników postępowania</w:t>
      </w:r>
      <w:r w:rsidRPr="00DF488A">
        <w:rPr>
          <w:rFonts w:ascii="Arial" w:hAnsi="Arial" w:cs="Arial"/>
        </w:rPr>
        <w:t xml:space="preserve">. </w:t>
      </w:r>
      <w:r w:rsidR="00DF488A" w:rsidRPr="00DF488A">
        <w:rPr>
          <w:rFonts w:ascii="Arial" w:hAnsi="Arial" w:cs="Arial"/>
        </w:rPr>
        <w:t xml:space="preserve">Zdaniem Zamawiającego w takiej sytuacji doszło by ponadto do kształtowania oferty na nowo, co jest nie dopuszczalne w rozumieniu ustawy Prawo zamówień publicznych i co było przedmiotem </w:t>
      </w:r>
      <w:r w:rsidR="00CF27EF">
        <w:rPr>
          <w:rFonts w:ascii="Arial" w:hAnsi="Arial" w:cs="Arial"/>
        </w:rPr>
        <w:t xml:space="preserve">wielokrotnej </w:t>
      </w:r>
      <w:r w:rsidR="00DF488A" w:rsidRPr="00DF488A">
        <w:rPr>
          <w:rFonts w:ascii="Arial" w:hAnsi="Arial" w:cs="Arial"/>
        </w:rPr>
        <w:t xml:space="preserve">oceny między innymi Krajowej Izby Odwoławczej, czy tez Sądów Okręgowych. </w:t>
      </w:r>
      <w:r w:rsidR="00CF27EF">
        <w:rPr>
          <w:rFonts w:ascii="Arial" w:hAnsi="Arial" w:cs="Arial"/>
        </w:rPr>
        <w:t xml:space="preserve">Ustalono </w:t>
      </w:r>
      <w:r w:rsidR="00CF27EF" w:rsidRPr="00EA2D2E">
        <w:rPr>
          <w:rFonts w:ascii="Arial" w:hAnsi="Arial" w:cs="Arial"/>
        </w:rPr>
        <w:t xml:space="preserve">zatem, że Wykonawca nie udzielił wyjaśnień we wskazanym zakresie. </w:t>
      </w:r>
      <w:r w:rsidRPr="00EA2D2E">
        <w:rPr>
          <w:rFonts w:ascii="Arial" w:hAnsi="Arial" w:cs="Arial"/>
        </w:rPr>
        <w:t xml:space="preserve">Oferta podlega zatem odrzuceniu jako niezgodna z warunkami zamówienia i na podstawie art. 226 ust. 1 pkt. 5 ustawy Pzp podlega odrzuceniu. </w:t>
      </w:r>
    </w:p>
    <w:p w14:paraId="7A32ABB5" w14:textId="77777777" w:rsidR="00C715FB" w:rsidRPr="00EA2D2E" w:rsidRDefault="00C715FB" w:rsidP="00931CDD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</w:p>
    <w:p w14:paraId="1166C796" w14:textId="4C1591D1" w:rsidR="00956C88" w:rsidRPr="00EA2D2E" w:rsidRDefault="00AA759C" w:rsidP="00931CDD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  <w:r w:rsidRPr="00EA2D2E">
        <w:rPr>
          <w:rFonts w:ascii="Arial" w:eastAsia="Century Gothic" w:hAnsi="Arial" w:cs="Arial"/>
          <w:iCs/>
        </w:rPr>
        <w:t>Umow</w:t>
      </w:r>
      <w:r w:rsidR="004333AA" w:rsidRPr="00EA2D2E">
        <w:rPr>
          <w:rFonts w:ascii="Arial" w:eastAsia="Century Gothic" w:hAnsi="Arial" w:cs="Arial"/>
          <w:iCs/>
        </w:rPr>
        <w:t>a</w:t>
      </w:r>
      <w:r w:rsidRPr="00EA2D2E">
        <w:rPr>
          <w:rFonts w:ascii="Arial" w:eastAsia="Century Gothic" w:hAnsi="Arial" w:cs="Arial"/>
          <w:iCs/>
        </w:rPr>
        <w:t xml:space="preserve"> w sprawie zamówienia </w:t>
      </w:r>
      <w:r w:rsidR="00931CDD" w:rsidRPr="00EA2D2E">
        <w:rPr>
          <w:rFonts w:ascii="Arial" w:eastAsia="Century Gothic" w:hAnsi="Arial" w:cs="Arial"/>
          <w:iCs/>
        </w:rPr>
        <w:t xml:space="preserve">publicznego (dla każdej z części oddzielnie) </w:t>
      </w:r>
      <w:r w:rsidRPr="00EA2D2E">
        <w:rPr>
          <w:rFonts w:ascii="Arial" w:eastAsia="Century Gothic" w:hAnsi="Arial" w:cs="Arial"/>
          <w:iCs/>
        </w:rPr>
        <w:t>mo</w:t>
      </w:r>
      <w:r w:rsidR="004333AA" w:rsidRPr="00EA2D2E">
        <w:rPr>
          <w:rFonts w:ascii="Arial" w:eastAsia="Century Gothic" w:hAnsi="Arial" w:cs="Arial"/>
          <w:iCs/>
        </w:rPr>
        <w:t>że</w:t>
      </w:r>
      <w:r w:rsidRPr="00EA2D2E">
        <w:rPr>
          <w:rFonts w:ascii="Arial" w:eastAsia="Century Gothic" w:hAnsi="Arial" w:cs="Arial"/>
          <w:iCs/>
        </w:rPr>
        <w:t xml:space="preserve"> zostać zawart</w:t>
      </w:r>
      <w:r w:rsidR="004333AA" w:rsidRPr="00EA2D2E">
        <w:rPr>
          <w:rFonts w:ascii="Arial" w:eastAsia="Century Gothic" w:hAnsi="Arial" w:cs="Arial"/>
          <w:iCs/>
        </w:rPr>
        <w:t>a</w:t>
      </w:r>
      <w:r w:rsidRPr="00EA2D2E">
        <w:rPr>
          <w:rFonts w:ascii="Arial" w:eastAsia="Century Gothic" w:hAnsi="Arial" w:cs="Arial"/>
          <w:iCs/>
        </w:rPr>
        <w:t xml:space="preserve"> </w:t>
      </w:r>
      <w:r w:rsidR="007C3FE5" w:rsidRPr="00EA2D2E">
        <w:rPr>
          <w:rFonts w:ascii="Arial" w:eastAsia="Century Gothic" w:hAnsi="Arial" w:cs="Arial"/>
          <w:iCs/>
        </w:rPr>
        <w:t xml:space="preserve">od dnia </w:t>
      </w:r>
      <w:r w:rsidR="00CF1AEB" w:rsidRPr="00EA2D2E">
        <w:rPr>
          <w:rFonts w:ascii="Arial" w:eastAsia="Century Gothic" w:hAnsi="Arial" w:cs="Arial"/>
          <w:iCs/>
        </w:rPr>
        <w:t>1</w:t>
      </w:r>
      <w:r w:rsidR="00A8418A" w:rsidRPr="00EA2D2E">
        <w:rPr>
          <w:rFonts w:ascii="Arial" w:eastAsia="Century Gothic" w:hAnsi="Arial" w:cs="Arial"/>
          <w:iCs/>
        </w:rPr>
        <w:t>5</w:t>
      </w:r>
      <w:r w:rsidR="007C3FE5" w:rsidRPr="00EA2D2E">
        <w:rPr>
          <w:rFonts w:ascii="Arial" w:eastAsia="Century Gothic" w:hAnsi="Arial" w:cs="Arial"/>
          <w:iCs/>
        </w:rPr>
        <w:t>.</w:t>
      </w:r>
      <w:r w:rsidR="00956C88" w:rsidRPr="00EA2D2E">
        <w:rPr>
          <w:rFonts w:ascii="Arial" w:eastAsia="Century Gothic" w:hAnsi="Arial" w:cs="Arial"/>
          <w:iCs/>
        </w:rPr>
        <w:t>0</w:t>
      </w:r>
      <w:r w:rsidR="00A8418A" w:rsidRPr="00EA2D2E">
        <w:rPr>
          <w:rFonts w:ascii="Arial" w:eastAsia="Century Gothic" w:hAnsi="Arial" w:cs="Arial"/>
          <w:iCs/>
        </w:rPr>
        <w:t>3</w:t>
      </w:r>
      <w:r w:rsidR="00956C88" w:rsidRPr="00EA2D2E">
        <w:rPr>
          <w:rFonts w:ascii="Arial" w:eastAsia="Century Gothic" w:hAnsi="Arial" w:cs="Arial"/>
          <w:iCs/>
        </w:rPr>
        <w:t>.</w:t>
      </w:r>
      <w:r w:rsidR="007C3FE5" w:rsidRPr="00EA2D2E">
        <w:rPr>
          <w:rFonts w:ascii="Arial" w:eastAsia="Century Gothic" w:hAnsi="Arial" w:cs="Arial"/>
          <w:iCs/>
        </w:rPr>
        <w:t>20</w:t>
      </w:r>
      <w:r w:rsidR="00A8418A" w:rsidRPr="00EA2D2E">
        <w:rPr>
          <w:rFonts w:ascii="Arial" w:eastAsia="Century Gothic" w:hAnsi="Arial" w:cs="Arial"/>
          <w:iCs/>
        </w:rPr>
        <w:t>2</w:t>
      </w:r>
      <w:r w:rsidR="007C3FE5" w:rsidRPr="00EA2D2E">
        <w:rPr>
          <w:rFonts w:ascii="Arial" w:eastAsia="Century Gothic" w:hAnsi="Arial" w:cs="Arial"/>
          <w:iCs/>
        </w:rPr>
        <w:t>2 r.</w:t>
      </w:r>
    </w:p>
    <w:p w14:paraId="7287D6F7" w14:textId="77777777" w:rsidR="00CF27EF" w:rsidRPr="00EA2D2E" w:rsidRDefault="00CF27EF" w:rsidP="00931CDD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</w:p>
    <w:p w14:paraId="5A5FFDC3" w14:textId="2C569A36" w:rsidR="00AA759C" w:rsidRPr="00DF488A" w:rsidRDefault="00AA759C" w:rsidP="00956C88">
      <w:pPr>
        <w:spacing w:after="0" w:line="240" w:lineRule="auto"/>
        <w:ind w:right="198" w:firstLine="708"/>
        <w:rPr>
          <w:rFonts w:ascii="Arial" w:eastAsia="Century Gothic" w:hAnsi="Arial" w:cs="Arial"/>
          <w:iCs/>
        </w:rPr>
      </w:pPr>
      <w:r w:rsidRPr="00EA2D2E">
        <w:rPr>
          <w:rFonts w:ascii="Arial" w:eastAsia="Century Gothic" w:hAnsi="Arial" w:cs="Arial"/>
          <w:iCs/>
        </w:rPr>
        <w:t>Dziękujemy za udział w postępowaniu</w:t>
      </w:r>
      <w:r w:rsidRPr="00DF488A">
        <w:rPr>
          <w:rFonts w:ascii="Arial" w:eastAsia="Century Gothic" w:hAnsi="Arial" w:cs="Arial"/>
          <w:iCs/>
        </w:rPr>
        <w:t>.</w:t>
      </w:r>
    </w:p>
    <w:p w14:paraId="3C77BB04" w14:textId="744AE05D" w:rsidR="00E0515B" w:rsidRPr="00DF488A" w:rsidRDefault="00E0515B" w:rsidP="00956C88">
      <w:pPr>
        <w:spacing w:after="0" w:line="240" w:lineRule="auto"/>
        <w:ind w:right="198"/>
        <w:rPr>
          <w:rFonts w:ascii="Arial" w:eastAsia="Century Gothic" w:hAnsi="Arial" w:cs="Arial"/>
          <w:iCs/>
        </w:rPr>
      </w:pPr>
    </w:p>
    <w:p w14:paraId="72BB04B2" w14:textId="77777777" w:rsidR="00C85C1D" w:rsidRPr="00DF488A" w:rsidRDefault="00C85C1D" w:rsidP="00956C88">
      <w:pPr>
        <w:spacing w:after="0" w:line="240" w:lineRule="auto"/>
        <w:ind w:right="198" w:firstLine="5103"/>
        <w:rPr>
          <w:rFonts w:ascii="Arial" w:eastAsia="Century Gothic" w:hAnsi="Arial" w:cs="Arial"/>
          <w:iCs/>
        </w:rPr>
      </w:pPr>
    </w:p>
    <w:p w14:paraId="615967C2" w14:textId="77777777" w:rsidR="00C85C1D" w:rsidRPr="00DF488A" w:rsidRDefault="00C85C1D" w:rsidP="00931CDD">
      <w:pPr>
        <w:spacing w:after="0" w:line="240" w:lineRule="auto"/>
        <w:ind w:right="198"/>
        <w:rPr>
          <w:rFonts w:ascii="Arial" w:eastAsia="Century Gothic" w:hAnsi="Arial" w:cs="Arial"/>
          <w:iCs/>
        </w:rPr>
      </w:pPr>
    </w:p>
    <w:p w14:paraId="7C6A66A7" w14:textId="77777777" w:rsidR="00C85C1D" w:rsidRPr="00DF488A" w:rsidRDefault="00C85C1D" w:rsidP="00956C88">
      <w:pPr>
        <w:spacing w:after="0" w:line="240" w:lineRule="auto"/>
        <w:ind w:right="198" w:firstLine="5103"/>
        <w:rPr>
          <w:rFonts w:ascii="Arial" w:eastAsia="Century Gothic" w:hAnsi="Arial" w:cs="Arial"/>
          <w:iCs/>
        </w:rPr>
      </w:pPr>
    </w:p>
    <w:p w14:paraId="51C76CCC" w14:textId="3DEE5CC9" w:rsidR="00E0515B" w:rsidRPr="00DF488A" w:rsidRDefault="00E0515B" w:rsidP="00956C88">
      <w:pPr>
        <w:spacing w:after="0" w:line="240" w:lineRule="auto"/>
        <w:ind w:right="198" w:firstLine="5103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>Z poważaniem</w:t>
      </w:r>
    </w:p>
    <w:p w14:paraId="79779749" w14:textId="19604B24" w:rsidR="00E0515B" w:rsidRPr="00DF488A" w:rsidRDefault="00E0515B" w:rsidP="00956C88">
      <w:pPr>
        <w:spacing w:after="0" w:line="240" w:lineRule="auto"/>
        <w:ind w:right="198" w:firstLine="5103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>Józef Bałos</w:t>
      </w:r>
    </w:p>
    <w:p w14:paraId="1E2F6C16" w14:textId="0E44FF56" w:rsidR="00E0515B" w:rsidRPr="00DF488A" w:rsidRDefault="00E0515B" w:rsidP="00956C88">
      <w:pPr>
        <w:spacing w:after="0" w:line="240" w:lineRule="auto"/>
        <w:ind w:right="198" w:firstLine="5103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>Starosta Suski</w:t>
      </w:r>
    </w:p>
    <w:sectPr w:rsidR="00E0515B" w:rsidRPr="00DF488A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B3C0" w14:textId="77777777" w:rsidR="00E45D85" w:rsidRDefault="00E45D85" w:rsidP="005D2561">
      <w:pPr>
        <w:spacing w:after="0" w:line="240" w:lineRule="auto"/>
      </w:pPr>
      <w:r>
        <w:separator/>
      </w:r>
    </w:p>
  </w:endnote>
  <w:endnote w:type="continuationSeparator" w:id="0">
    <w:p w14:paraId="64D24987" w14:textId="77777777" w:rsidR="00E45D85" w:rsidRDefault="00E45D85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DF46" w14:textId="77777777" w:rsidR="00E45D85" w:rsidRDefault="00E45D85" w:rsidP="005D2561">
      <w:pPr>
        <w:spacing w:after="0" w:line="240" w:lineRule="auto"/>
      </w:pPr>
      <w:r>
        <w:separator/>
      </w:r>
    </w:p>
  </w:footnote>
  <w:footnote w:type="continuationSeparator" w:id="0">
    <w:p w14:paraId="5D977022" w14:textId="77777777" w:rsidR="00E45D85" w:rsidRDefault="00E45D85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15B99"/>
    <w:rsid w:val="000263D7"/>
    <w:rsid w:val="00034B50"/>
    <w:rsid w:val="00036FDD"/>
    <w:rsid w:val="000410AF"/>
    <w:rsid w:val="000C0B5B"/>
    <w:rsid w:val="000D3A8E"/>
    <w:rsid w:val="000E2F87"/>
    <w:rsid w:val="001401AC"/>
    <w:rsid w:val="001504C0"/>
    <w:rsid w:val="00153EDA"/>
    <w:rsid w:val="001555FE"/>
    <w:rsid w:val="0016105D"/>
    <w:rsid w:val="00190021"/>
    <w:rsid w:val="00197E55"/>
    <w:rsid w:val="001B074F"/>
    <w:rsid w:val="001D3B07"/>
    <w:rsid w:val="001D5B65"/>
    <w:rsid w:val="001E617A"/>
    <w:rsid w:val="00211DD1"/>
    <w:rsid w:val="002126E8"/>
    <w:rsid w:val="00214E0D"/>
    <w:rsid w:val="002248D7"/>
    <w:rsid w:val="002428B5"/>
    <w:rsid w:val="002446A9"/>
    <w:rsid w:val="00253C0B"/>
    <w:rsid w:val="00260BC5"/>
    <w:rsid w:val="00266FE3"/>
    <w:rsid w:val="00281EEF"/>
    <w:rsid w:val="002B0C52"/>
    <w:rsid w:val="002B3F52"/>
    <w:rsid w:val="002D5DB3"/>
    <w:rsid w:val="002D7E93"/>
    <w:rsid w:val="002F03D9"/>
    <w:rsid w:val="002F0EBE"/>
    <w:rsid w:val="00342205"/>
    <w:rsid w:val="003653FB"/>
    <w:rsid w:val="003938FF"/>
    <w:rsid w:val="003B2649"/>
    <w:rsid w:val="003C6C9D"/>
    <w:rsid w:val="003C72F1"/>
    <w:rsid w:val="003D2EC0"/>
    <w:rsid w:val="003F0F27"/>
    <w:rsid w:val="003F57B7"/>
    <w:rsid w:val="00430543"/>
    <w:rsid w:val="004333AA"/>
    <w:rsid w:val="00452344"/>
    <w:rsid w:val="00490570"/>
    <w:rsid w:val="00504BF0"/>
    <w:rsid w:val="00526D22"/>
    <w:rsid w:val="0053325D"/>
    <w:rsid w:val="00533C4F"/>
    <w:rsid w:val="00575EC5"/>
    <w:rsid w:val="00597934"/>
    <w:rsid w:val="005B6CA5"/>
    <w:rsid w:val="005D2561"/>
    <w:rsid w:val="00620F86"/>
    <w:rsid w:val="00626AE6"/>
    <w:rsid w:val="00645373"/>
    <w:rsid w:val="00660DD8"/>
    <w:rsid w:val="00660E08"/>
    <w:rsid w:val="00664EB2"/>
    <w:rsid w:val="00692EAD"/>
    <w:rsid w:val="00694D7D"/>
    <w:rsid w:val="006963E8"/>
    <w:rsid w:val="00723966"/>
    <w:rsid w:val="00735FCD"/>
    <w:rsid w:val="0074567D"/>
    <w:rsid w:val="00754BC7"/>
    <w:rsid w:val="00755021"/>
    <w:rsid w:val="00756144"/>
    <w:rsid w:val="00764613"/>
    <w:rsid w:val="00764F85"/>
    <w:rsid w:val="007A06B2"/>
    <w:rsid w:val="007B00B3"/>
    <w:rsid w:val="007C3FE5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6F82"/>
    <w:rsid w:val="008D6250"/>
    <w:rsid w:val="00931CDD"/>
    <w:rsid w:val="00956C88"/>
    <w:rsid w:val="00983C09"/>
    <w:rsid w:val="00986084"/>
    <w:rsid w:val="009864E2"/>
    <w:rsid w:val="009A4BB3"/>
    <w:rsid w:val="009C544D"/>
    <w:rsid w:val="009E120A"/>
    <w:rsid w:val="009E6860"/>
    <w:rsid w:val="009F5833"/>
    <w:rsid w:val="00A011A0"/>
    <w:rsid w:val="00A03056"/>
    <w:rsid w:val="00A1288B"/>
    <w:rsid w:val="00A567DA"/>
    <w:rsid w:val="00A82BF7"/>
    <w:rsid w:val="00A8418A"/>
    <w:rsid w:val="00A86E35"/>
    <w:rsid w:val="00A908B2"/>
    <w:rsid w:val="00AA5F0E"/>
    <w:rsid w:val="00AA759C"/>
    <w:rsid w:val="00AC75C8"/>
    <w:rsid w:val="00B1491E"/>
    <w:rsid w:val="00B31AB1"/>
    <w:rsid w:val="00B41680"/>
    <w:rsid w:val="00B53E34"/>
    <w:rsid w:val="00BC308C"/>
    <w:rsid w:val="00BC6C09"/>
    <w:rsid w:val="00BF748C"/>
    <w:rsid w:val="00C33198"/>
    <w:rsid w:val="00C4764E"/>
    <w:rsid w:val="00C55ED6"/>
    <w:rsid w:val="00C715FB"/>
    <w:rsid w:val="00C724ED"/>
    <w:rsid w:val="00C81D65"/>
    <w:rsid w:val="00C8450A"/>
    <w:rsid w:val="00C85C1D"/>
    <w:rsid w:val="00CA1116"/>
    <w:rsid w:val="00CC7061"/>
    <w:rsid w:val="00CD74D2"/>
    <w:rsid w:val="00CE44EB"/>
    <w:rsid w:val="00CF057A"/>
    <w:rsid w:val="00CF1AEB"/>
    <w:rsid w:val="00CF27EF"/>
    <w:rsid w:val="00D027A9"/>
    <w:rsid w:val="00D260BA"/>
    <w:rsid w:val="00D2787B"/>
    <w:rsid w:val="00D42072"/>
    <w:rsid w:val="00D44E11"/>
    <w:rsid w:val="00D568BE"/>
    <w:rsid w:val="00D91469"/>
    <w:rsid w:val="00DA4839"/>
    <w:rsid w:val="00DA6EB1"/>
    <w:rsid w:val="00DB3978"/>
    <w:rsid w:val="00DB7CD2"/>
    <w:rsid w:val="00DC7281"/>
    <w:rsid w:val="00DD6D5D"/>
    <w:rsid w:val="00DF488A"/>
    <w:rsid w:val="00E0515B"/>
    <w:rsid w:val="00E355FD"/>
    <w:rsid w:val="00E45D85"/>
    <w:rsid w:val="00E477FF"/>
    <w:rsid w:val="00E65C20"/>
    <w:rsid w:val="00E85581"/>
    <w:rsid w:val="00EA2D2E"/>
    <w:rsid w:val="00ED0779"/>
    <w:rsid w:val="00ED3782"/>
    <w:rsid w:val="00EF5699"/>
    <w:rsid w:val="00F014EC"/>
    <w:rsid w:val="00F07251"/>
    <w:rsid w:val="00F13B67"/>
    <w:rsid w:val="00F23E9E"/>
    <w:rsid w:val="00F4125D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27</cp:revision>
  <cp:lastPrinted>2018-06-23T21:08:00Z</cp:lastPrinted>
  <dcterms:created xsi:type="dcterms:W3CDTF">2021-09-09T09:58:00Z</dcterms:created>
  <dcterms:modified xsi:type="dcterms:W3CDTF">2022-03-08T13:28:00Z</dcterms:modified>
</cp:coreProperties>
</file>